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08B7C6">
      <w:pPr>
        <w:rPr>
          <w:rFonts w:hint="eastAsia"/>
        </w:rPr>
      </w:pPr>
      <w:r>
        <w:rPr>
          <w:rFonts w:hint="eastAsia"/>
        </w:rPr>
        <w:t>《城市绿线管理办法》</w:t>
      </w:r>
    </w:p>
    <w:p w14:paraId="35A68CA9">
      <w:pPr>
        <w:rPr>
          <w:rFonts w:hint="eastAsia"/>
        </w:rPr>
      </w:pPr>
      <w:r>
        <w:rPr>
          <w:rFonts w:hint="eastAsia"/>
        </w:rPr>
        <w:t>中华人民共和国建设部令</w:t>
      </w:r>
    </w:p>
    <w:p w14:paraId="263E1C8E">
      <w:pPr>
        <w:rPr>
          <w:rFonts w:hint="eastAsia"/>
        </w:rPr>
      </w:pPr>
    </w:p>
    <w:p w14:paraId="0051A8EE">
      <w:pPr>
        <w:rPr>
          <w:rFonts w:hint="eastAsia"/>
        </w:rPr>
      </w:pPr>
      <w:r>
        <w:rPr>
          <w:rFonts w:hint="eastAsia"/>
        </w:rPr>
        <w:t>第　112　号</w:t>
      </w:r>
      <w:bookmarkStart w:id="0" w:name="_GoBack"/>
      <w:bookmarkEnd w:id="0"/>
    </w:p>
    <w:p w14:paraId="247EFF0A">
      <w:pPr>
        <w:rPr>
          <w:rFonts w:hint="eastAsia"/>
        </w:rPr>
      </w:pPr>
    </w:p>
    <w:p w14:paraId="6D4F42DA">
      <w:pPr>
        <w:rPr>
          <w:rFonts w:hint="eastAsia"/>
        </w:rPr>
      </w:pPr>
      <w:r>
        <w:rPr>
          <w:rFonts w:hint="eastAsia"/>
        </w:rPr>
        <w:t>《城市绿线管理办法》已经2002年9月9日建设部第63次常务会议审议通过，现予发布，自2002年11月1日起施行。</w:t>
      </w:r>
    </w:p>
    <w:p w14:paraId="273EB164">
      <w:pPr>
        <w:rPr>
          <w:rFonts w:hint="eastAsia"/>
        </w:rPr>
      </w:pPr>
    </w:p>
    <w:p w14:paraId="0E4EA018">
      <w:pPr>
        <w:rPr>
          <w:rFonts w:hint="eastAsia"/>
        </w:rPr>
      </w:pPr>
      <w:r>
        <w:rPr>
          <w:rFonts w:hint="eastAsia"/>
        </w:rPr>
        <w:t>部　长　　汪光焘　　　　　　　</w:t>
      </w:r>
    </w:p>
    <w:p w14:paraId="55569676">
      <w:pPr>
        <w:rPr>
          <w:rFonts w:hint="eastAsia"/>
        </w:rPr>
      </w:pPr>
    </w:p>
    <w:p w14:paraId="074C3660">
      <w:pPr>
        <w:rPr>
          <w:rFonts w:hint="eastAsia"/>
        </w:rPr>
      </w:pPr>
      <w:r>
        <w:rPr>
          <w:rFonts w:hint="eastAsia"/>
        </w:rPr>
        <w:t>二○○二年九月十三日（2002年9月9日建设部第63次常务会议审议通过，2002年9月13日建设部令第112号发布，自2002年11月1日起施行。）</w:t>
      </w:r>
    </w:p>
    <w:p w14:paraId="0E3F24B0">
      <w:pPr>
        <w:rPr>
          <w:rFonts w:hint="eastAsia"/>
        </w:rPr>
      </w:pPr>
    </w:p>
    <w:p w14:paraId="04364F9E">
      <w:pPr>
        <w:rPr>
          <w:rFonts w:hint="eastAsia"/>
        </w:rPr>
      </w:pPr>
      <w:r>
        <w:rPr>
          <w:rFonts w:hint="eastAsia"/>
        </w:rPr>
        <w:t>第一条 为建立并严格实行城市绿线管理制度，加强城市生态环境建设，创造良好的人居环境，促进城市可持续发展，根据《城市规划法》、《城市绿化条例》等法律法规，制定本办法。</w:t>
      </w:r>
    </w:p>
    <w:p w14:paraId="62D8AC7D">
      <w:pPr>
        <w:rPr>
          <w:rFonts w:hint="eastAsia"/>
        </w:rPr>
      </w:pPr>
    </w:p>
    <w:p w14:paraId="51374D52">
      <w:pPr>
        <w:rPr>
          <w:rFonts w:hint="eastAsia"/>
        </w:rPr>
      </w:pPr>
      <w:r>
        <w:rPr>
          <w:rFonts w:hint="eastAsia"/>
        </w:rPr>
        <w:t>第二条 本办法所称城市绿线，是指城市各类绿地范围的控制线。</w:t>
      </w:r>
    </w:p>
    <w:p w14:paraId="319F4AD8">
      <w:pPr>
        <w:rPr>
          <w:rFonts w:hint="eastAsia"/>
        </w:rPr>
      </w:pPr>
    </w:p>
    <w:p w14:paraId="5894A839">
      <w:pPr>
        <w:rPr>
          <w:rFonts w:hint="eastAsia"/>
        </w:rPr>
      </w:pPr>
      <w:r>
        <w:rPr>
          <w:rFonts w:hint="eastAsia"/>
        </w:rPr>
        <w:t>本办法所称城市，是指国家按行政建制设立的直辖市、市、镇。</w:t>
      </w:r>
    </w:p>
    <w:p w14:paraId="5CB19914">
      <w:pPr>
        <w:rPr>
          <w:rFonts w:hint="eastAsia"/>
        </w:rPr>
      </w:pPr>
    </w:p>
    <w:p w14:paraId="3A40B985">
      <w:pPr>
        <w:rPr>
          <w:rFonts w:hint="eastAsia"/>
        </w:rPr>
      </w:pPr>
      <w:r>
        <w:rPr>
          <w:rFonts w:hint="eastAsia"/>
        </w:rPr>
        <w:t>第三条 城市绿线的划定和监督管理，适用本办法。</w:t>
      </w:r>
    </w:p>
    <w:p w14:paraId="0ADE0571">
      <w:pPr>
        <w:rPr>
          <w:rFonts w:hint="eastAsia"/>
        </w:rPr>
      </w:pPr>
    </w:p>
    <w:p w14:paraId="79A66CC4">
      <w:pPr>
        <w:rPr>
          <w:rFonts w:hint="eastAsia"/>
        </w:rPr>
      </w:pPr>
      <w:r>
        <w:rPr>
          <w:rFonts w:hint="eastAsia"/>
        </w:rPr>
        <w:t>第四条 国务院建设行政主管部门负责全国城市绿线管理工作。</w:t>
      </w:r>
    </w:p>
    <w:p w14:paraId="47FC7E03">
      <w:pPr>
        <w:rPr>
          <w:rFonts w:hint="eastAsia"/>
        </w:rPr>
      </w:pPr>
    </w:p>
    <w:p w14:paraId="56968E01">
      <w:pPr>
        <w:rPr>
          <w:rFonts w:hint="eastAsia"/>
        </w:rPr>
      </w:pPr>
      <w:r>
        <w:rPr>
          <w:rFonts w:hint="eastAsia"/>
        </w:rPr>
        <w:t>省、自治区人民政府建设行政主管部门负责本行政区域内的城市绿线管理工作。</w:t>
      </w:r>
    </w:p>
    <w:p w14:paraId="03F9684F">
      <w:pPr>
        <w:rPr>
          <w:rFonts w:hint="eastAsia"/>
        </w:rPr>
      </w:pPr>
    </w:p>
    <w:p w14:paraId="56340F5B">
      <w:pPr>
        <w:rPr>
          <w:rFonts w:hint="eastAsia"/>
        </w:rPr>
      </w:pPr>
      <w:r>
        <w:rPr>
          <w:rFonts w:hint="eastAsia"/>
        </w:rPr>
        <w:t>城市人民政府规划、园林绿化行政主管部门，按照职责分工负责城市绿线的监督和管理工作。</w:t>
      </w:r>
    </w:p>
    <w:p w14:paraId="5724E9B3">
      <w:pPr>
        <w:rPr>
          <w:rFonts w:hint="eastAsia"/>
        </w:rPr>
      </w:pPr>
    </w:p>
    <w:p w14:paraId="30AB7722">
      <w:pPr>
        <w:rPr>
          <w:rFonts w:hint="eastAsia"/>
        </w:rPr>
      </w:pPr>
      <w:r>
        <w:rPr>
          <w:rFonts w:hint="eastAsia"/>
        </w:rPr>
        <w:t>第五条 城市规划、园林绿化等行政主管部门应当密切合作，组织编制城市绿地系统规划。</w:t>
      </w:r>
    </w:p>
    <w:p w14:paraId="67A6397B">
      <w:pPr>
        <w:rPr>
          <w:rFonts w:hint="eastAsia"/>
        </w:rPr>
      </w:pPr>
    </w:p>
    <w:p w14:paraId="435A4CE8">
      <w:pPr>
        <w:rPr>
          <w:rFonts w:hint="eastAsia"/>
        </w:rPr>
      </w:pPr>
      <w:r>
        <w:rPr>
          <w:rFonts w:hint="eastAsia"/>
        </w:rPr>
        <w:t>城市绿地系统规划是城市总体规划的组成部分，应当确定城市绿化目标和布局，规定城市各类绿地的控制原则，按照规定标准确定绿化用地面积，分层次合理布局公共绿地，确定防护绿地、大型公共绿地等的绿线。</w:t>
      </w:r>
    </w:p>
    <w:p w14:paraId="5AF3B890">
      <w:pPr>
        <w:rPr>
          <w:rFonts w:hint="eastAsia"/>
        </w:rPr>
      </w:pPr>
    </w:p>
    <w:p w14:paraId="256A3A7C">
      <w:pPr>
        <w:rPr>
          <w:rFonts w:hint="eastAsia"/>
        </w:rPr>
      </w:pPr>
      <w:r>
        <w:rPr>
          <w:rFonts w:hint="eastAsia"/>
        </w:rPr>
        <w:t>第六条 控制性详细规划应当提出不同类型用地的界线、规定绿化率控制指标和绿化用地界线的具体坐标。</w:t>
      </w:r>
    </w:p>
    <w:p w14:paraId="0A3BD903">
      <w:pPr>
        <w:rPr>
          <w:rFonts w:hint="eastAsia"/>
        </w:rPr>
      </w:pPr>
    </w:p>
    <w:p w14:paraId="531A5F4D">
      <w:pPr>
        <w:rPr>
          <w:rFonts w:hint="eastAsia"/>
        </w:rPr>
      </w:pPr>
      <w:r>
        <w:rPr>
          <w:rFonts w:hint="eastAsia"/>
        </w:rPr>
        <w:t>第七条 修建性详细规划应当根据控制性详细规划，明确绿地布局，提出绿化配置的原则或者方案，划定绿地界线。</w:t>
      </w:r>
    </w:p>
    <w:p w14:paraId="77291956">
      <w:pPr>
        <w:rPr>
          <w:rFonts w:hint="eastAsia"/>
        </w:rPr>
      </w:pPr>
    </w:p>
    <w:p w14:paraId="65E3CB75">
      <w:pPr>
        <w:rPr>
          <w:rFonts w:hint="eastAsia"/>
        </w:rPr>
      </w:pPr>
      <w:r>
        <w:rPr>
          <w:rFonts w:hint="eastAsia"/>
        </w:rPr>
        <w:t>第八条 城市绿线的审批、调整，按照《城市规划法》、《城市绿化条例》的规定进行。</w:t>
      </w:r>
    </w:p>
    <w:p w14:paraId="6982CC2F">
      <w:pPr>
        <w:rPr>
          <w:rFonts w:hint="eastAsia"/>
        </w:rPr>
      </w:pPr>
    </w:p>
    <w:p w14:paraId="33E1D9E3">
      <w:pPr>
        <w:rPr>
          <w:rFonts w:hint="eastAsia"/>
        </w:rPr>
      </w:pPr>
      <w:r>
        <w:rPr>
          <w:rFonts w:hint="eastAsia"/>
        </w:rPr>
        <w:t>第九条 批准的城市绿线要向社会公布，接受公众监督。</w:t>
      </w:r>
    </w:p>
    <w:p w14:paraId="04A99A50">
      <w:pPr>
        <w:rPr>
          <w:rFonts w:hint="eastAsia"/>
        </w:rPr>
      </w:pPr>
    </w:p>
    <w:p w14:paraId="5C30E956">
      <w:pPr>
        <w:rPr>
          <w:rFonts w:hint="eastAsia"/>
        </w:rPr>
      </w:pPr>
      <w:r>
        <w:rPr>
          <w:rFonts w:hint="eastAsia"/>
        </w:rPr>
        <w:t>任何单位和个人都有保护城市绿地、服从城市绿线管理的义务，有监督城市绿线管理、对违反城市绿线管理行为进行检举的权利。</w:t>
      </w:r>
    </w:p>
    <w:p w14:paraId="2F3B2018">
      <w:pPr>
        <w:rPr>
          <w:rFonts w:hint="eastAsia"/>
        </w:rPr>
      </w:pPr>
    </w:p>
    <w:p w14:paraId="46CCB62E">
      <w:pPr>
        <w:rPr>
          <w:rFonts w:hint="eastAsia"/>
        </w:rPr>
      </w:pPr>
      <w:r>
        <w:rPr>
          <w:rFonts w:hint="eastAsia"/>
        </w:rPr>
        <w:t>第十条 城市绿线范围内的公共绿地、防护绿地、生产绿地、居住区绿地、单位附属绿地、道路绿地、风景林地等，必须按照《城市用地分类与规划建设用地标准》、《公园设计规范》等标准，进行绿地建设。</w:t>
      </w:r>
    </w:p>
    <w:p w14:paraId="28F02313">
      <w:pPr>
        <w:rPr>
          <w:rFonts w:hint="eastAsia"/>
        </w:rPr>
      </w:pPr>
    </w:p>
    <w:p w14:paraId="431A0720">
      <w:pPr>
        <w:rPr>
          <w:rFonts w:hint="eastAsia"/>
        </w:rPr>
      </w:pPr>
      <w:r>
        <w:rPr>
          <w:rFonts w:hint="eastAsia"/>
        </w:rPr>
        <w:t>第十一条 城市绿线内的用地，不得改作他用，不得违反法律法规、强制性标准以及批准的规划进行开发建设。</w:t>
      </w:r>
    </w:p>
    <w:p w14:paraId="62FF3118">
      <w:pPr>
        <w:rPr>
          <w:rFonts w:hint="eastAsia"/>
        </w:rPr>
      </w:pPr>
    </w:p>
    <w:p w14:paraId="113245D9">
      <w:pPr>
        <w:rPr>
          <w:rFonts w:hint="eastAsia"/>
        </w:rPr>
      </w:pPr>
      <w:r>
        <w:rPr>
          <w:rFonts w:hint="eastAsia"/>
        </w:rPr>
        <w:t>有关部门不得违反规定，批准在城市绿线范围内进行建设。</w:t>
      </w:r>
    </w:p>
    <w:p w14:paraId="36DA34D8">
      <w:pPr>
        <w:rPr>
          <w:rFonts w:hint="eastAsia"/>
        </w:rPr>
      </w:pPr>
    </w:p>
    <w:p w14:paraId="1324EC53">
      <w:pPr>
        <w:rPr>
          <w:rFonts w:hint="eastAsia"/>
        </w:rPr>
      </w:pPr>
      <w:r>
        <w:rPr>
          <w:rFonts w:hint="eastAsia"/>
        </w:rPr>
        <w:t>因建设或者其他特殊情况，需要临时占用城市绿线内用地的，必须依法办理相关审批手续。</w:t>
      </w:r>
    </w:p>
    <w:p w14:paraId="6893C993">
      <w:pPr>
        <w:rPr>
          <w:rFonts w:hint="eastAsia"/>
        </w:rPr>
      </w:pPr>
    </w:p>
    <w:p w14:paraId="2EA3D719">
      <w:pPr>
        <w:rPr>
          <w:rFonts w:hint="eastAsia"/>
        </w:rPr>
      </w:pPr>
      <w:r>
        <w:rPr>
          <w:rFonts w:hint="eastAsia"/>
        </w:rPr>
        <w:t>在城市绿线范围内，不符合规划要求的建筑物、构筑物及其他设施应当限期迁出。</w:t>
      </w:r>
    </w:p>
    <w:p w14:paraId="0A3CC665">
      <w:pPr>
        <w:rPr>
          <w:rFonts w:hint="eastAsia"/>
        </w:rPr>
      </w:pPr>
    </w:p>
    <w:p w14:paraId="1813393B">
      <w:pPr>
        <w:rPr>
          <w:rFonts w:hint="eastAsia"/>
        </w:rPr>
      </w:pPr>
      <w:r>
        <w:rPr>
          <w:rFonts w:hint="eastAsia"/>
        </w:rPr>
        <w:t>第十二条 任何单位和个人不得在城市绿地范围内进行拦河截溪、取土采石、设置垃圾堆场、排放污水以及其他对生态环境构成破坏的活动。</w:t>
      </w:r>
    </w:p>
    <w:p w14:paraId="5F8DA608">
      <w:pPr>
        <w:rPr>
          <w:rFonts w:hint="eastAsia"/>
        </w:rPr>
      </w:pPr>
    </w:p>
    <w:p w14:paraId="74B467CA">
      <w:pPr>
        <w:rPr>
          <w:rFonts w:hint="eastAsia"/>
        </w:rPr>
      </w:pPr>
      <w:r>
        <w:rPr>
          <w:rFonts w:hint="eastAsia"/>
        </w:rPr>
        <w:t>近期不进行绿化建设的规划绿地范围内的建设活动，应当进行生态环境影响分析，并按照《城市规划法》的规定，予以严格控制。</w:t>
      </w:r>
    </w:p>
    <w:p w14:paraId="456B7C34">
      <w:pPr>
        <w:rPr>
          <w:rFonts w:hint="eastAsia"/>
        </w:rPr>
      </w:pPr>
    </w:p>
    <w:p w14:paraId="0AF938CD">
      <w:pPr>
        <w:rPr>
          <w:rFonts w:hint="eastAsia"/>
        </w:rPr>
      </w:pPr>
      <w:r>
        <w:rPr>
          <w:rFonts w:hint="eastAsia"/>
        </w:rPr>
        <w:t>第十三条 居住区绿化、单位绿化及各类建设项目的配套绿化都要达到《城市绿化规划建设指标的规定》的标准。</w:t>
      </w:r>
    </w:p>
    <w:p w14:paraId="430B9100">
      <w:pPr>
        <w:rPr>
          <w:rFonts w:hint="eastAsia"/>
        </w:rPr>
      </w:pPr>
    </w:p>
    <w:p w14:paraId="60BF4BD8">
      <w:pPr>
        <w:rPr>
          <w:rFonts w:hint="eastAsia"/>
        </w:rPr>
      </w:pPr>
      <w:r>
        <w:rPr>
          <w:rFonts w:hint="eastAsia"/>
        </w:rPr>
        <w:t>各类建设工程要与其配套的绿化工程同步设计，同步施工，同步验收。达不到规定标准的，不得投入使用。</w:t>
      </w:r>
    </w:p>
    <w:p w14:paraId="3B77A1F5">
      <w:pPr>
        <w:rPr>
          <w:rFonts w:hint="eastAsia"/>
        </w:rPr>
      </w:pPr>
    </w:p>
    <w:p w14:paraId="38FFBDFF">
      <w:pPr>
        <w:rPr>
          <w:rFonts w:hint="eastAsia"/>
        </w:rPr>
      </w:pPr>
      <w:r>
        <w:rPr>
          <w:rFonts w:hint="eastAsia"/>
        </w:rPr>
        <w:t>第十四条 城市人民政府规划、园林绿化行政主管部门按照职责分工，对城市绿线的控制和实施情况进行检查，并向同级人民政府和上级行政主管部门报告。</w:t>
      </w:r>
    </w:p>
    <w:p w14:paraId="713D9CF7">
      <w:pPr>
        <w:rPr>
          <w:rFonts w:hint="eastAsia"/>
        </w:rPr>
      </w:pPr>
    </w:p>
    <w:p w14:paraId="3DBD205A">
      <w:pPr>
        <w:rPr>
          <w:rFonts w:hint="eastAsia"/>
        </w:rPr>
      </w:pPr>
      <w:r>
        <w:rPr>
          <w:rFonts w:hint="eastAsia"/>
        </w:rPr>
        <w:t>第十五条 省、自治区人民政府建设行政主管部门应当定期对本行政区域内城市绿线的管理情况进行监督检查，对违法行为，及时纠正。</w:t>
      </w:r>
    </w:p>
    <w:p w14:paraId="336F4199">
      <w:pPr>
        <w:rPr>
          <w:rFonts w:hint="eastAsia"/>
        </w:rPr>
      </w:pPr>
    </w:p>
    <w:p w14:paraId="55238182">
      <w:pPr>
        <w:rPr>
          <w:rFonts w:hint="eastAsia"/>
        </w:rPr>
      </w:pPr>
      <w:r>
        <w:rPr>
          <w:rFonts w:hint="eastAsia"/>
        </w:rPr>
        <w:t>第十六条 违反本办法规定，擅自改变城市绿线内土地用途、占用或者破坏城市绿地的，由城市规划、园林绿化行政主管部门，按照《城市规划法》、《城市绿化条例》的有关规定处罚。</w:t>
      </w:r>
    </w:p>
    <w:p w14:paraId="73BCFB86">
      <w:pPr>
        <w:rPr>
          <w:rFonts w:hint="eastAsia"/>
        </w:rPr>
      </w:pPr>
    </w:p>
    <w:p w14:paraId="68207F42">
      <w:pPr>
        <w:rPr>
          <w:rFonts w:hint="eastAsia"/>
        </w:rPr>
      </w:pPr>
      <w:r>
        <w:rPr>
          <w:rFonts w:hint="eastAsia"/>
        </w:rPr>
        <w:t>第十七条 违反本办法规定，在城市绿地范围内进行拦河截溪、取土采石、设置垃圾堆场、排放污水以及其他对城市生态环境造成破坏活动的，由城市园林绿化行政主管部门责令改正，并处一万元以上三万元以下的罚款。</w:t>
      </w:r>
    </w:p>
    <w:p w14:paraId="556D7333">
      <w:pPr>
        <w:rPr>
          <w:rFonts w:hint="eastAsia"/>
        </w:rPr>
      </w:pPr>
    </w:p>
    <w:p w14:paraId="58BDFA7B">
      <w:pPr>
        <w:rPr>
          <w:rFonts w:hint="eastAsia"/>
        </w:rPr>
      </w:pPr>
      <w:r>
        <w:rPr>
          <w:rFonts w:hint="eastAsia"/>
        </w:rPr>
        <w:t>第十八条 违反本办法规定，在已经划定的城市绿线范围内违反规定审批建设项目的，对有关责任人员由有关机关给予行政处分；构成犯罪的，依法追究刑事责任。</w:t>
      </w:r>
    </w:p>
    <w:p w14:paraId="1A93FF8C">
      <w:pPr>
        <w:rPr>
          <w:rFonts w:hint="eastAsia"/>
        </w:rPr>
      </w:pPr>
    </w:p>
    <w:p w14:paraId="2F5198E1">
      <w:pPr>
        <w:rPr>
          <w:rFonts w:hint="eastAsia"/>
        </w:rPr>
      </w:pPr>
      <w:r>
        <w:rPr>
          <w:rFonts w:hint="eastAsia"/>
        </w:rPr>
        <w:t>第十九条 城镇体系规划所确定的，城市规划区外防护绿地、绿化隔离带等的绿线划定、监督和管理，参照本办法执行。</w:t>
      </w:r>
    </w:p>
    <w:p w14:paraId="60277851">
      <w:pPr>
        <w:rPr>
          <w:rFonts w:hint="eastAsia"/>
        </w:rPr>
      </w:pPr>
    </w:p>
    <w:p w14:paraId="42166850">
      <w:r>
        <w:rPr>
          <w:rFonts w:hint="eastAsia"/>
        </w:rPr>
        <w:t>第二十条 本办法自二○○二年十一月一日起施行。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197F13"/>
    <w:rsid w:val="382F19BA"/>
    <w:rsid w:val="78197F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1594</Words>
  <Characters>1624</Characters>
  <Lines>0</Lines>
  <Paragraphs>0</Paragraphs>
  <TotalTime>1</TotalTime>
  <ScaleCrop>false</ScaleCrop>
  <LinksUpToDate>false</LinksUpToDate>
  <CharactersWithSpaces>1656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2025-02-17T01:02:00Z</dcterms:created>
  <dc:creator>Administrator</dc:creator>
  <cp:lastModifiedBy>Administrator</cp:lastModifiedBy>
  <dcterms:modified xsi:type="dcterms:W3CDTF">2025-02-17T01:58:13Z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877EA41FFED342DBA91231765FCCA731_11</vt:lpwstr>
  </property>
  <property fmtid="{D5CDD505-2E9C-101B-9397-08002B2CF9AE}" pid="4" name="KSOTemplateDocerSaveRecord">
    <vt:lpwstr>eyJoZGlkIjoiMGUwYTY4YmNkZDQ3NWRlMTJkNmZlMTA2YmJlMGRkZDIifQ==</vt:lpwstr>
  </property>
</Properties>
</file>